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323BF" w14:textId="77777777" w:rsidR="00D67417" w:rsidRDefault="00D67417">
      <w:bookmarkStart w:id="0" w:name="_GoBack"/>
      <w:bookmarkEnd w:id="0"/>
    </w:p>
    <w:p w14:paraId="4F5084C6" w14:textId="535712A7" w:rsidR="002B0F7D" w:rsidRDefault="002B0F7D">
      <w:r>
        <w:t xml:space="preserve">Dear </w:t>
      </w:r>
      <w:r w:rsidR="00D67417">
        <w:t xml:space="preserve">Team Members, </w:t>
      </w:r>
      <w:r>
        <w:t>Residents</w:t>
      </w:r>
      <w:r w:rsidR="00D67417">
        <w:t>,</w:t>
      </w:r>
      <w:r>
        <w:t xml:space="preserve"> and Resident Representatives</w:t>
      </w:r>
      <w:r w:rsidR="00C356B7">
        <w:t>,</w:t>
      </w:r>
      <w:r w:rsidR="00856348">
        <w:tab/>
      </w:r>
      <w:r w:rsidR="00856348">
        <w:tab/>
      </w:r>
      <w:r w:rsidR="00856348">
        <w:tab/>
      </w:r>
      <w:r w:rsidR="00856348">
        <w:tab/>
      </w:r>
      <w:r w:rsidR="00856348" w:rsidRPr="00856348">
        <w:rPr>
          <w:b/>
          <w:bCs/>
        </w:rPr>
        <w:t>December 18, 2020</w:t>
      </w:r>
    </w:p>
    <w:p w14:paraId="284182EB" w14:textId="67FB7BF0" w:rsidR="002B0F7D" w:rsidRDefault="002B0F7D">
      <w:r>
        <w:t xml:space="preserve">I am sure you have heard the phrase hurry up and wait. When it comes to the COVID-19 </w:t>
      </w:r>
      <w:r w:rsidR="00C356B7">
        <w:t xml:space="preserve">vaccine </w:t>
      </w:r>
      <w:r>
        <w:t xml:space="preserve">availability at QPRC, we are using the phrase wait, wait, wait, hurry up. We have been patiently waiting for information that we can communicate to </w:t>
      </w:r>
      <w:r w:rsidR="00C356B7">
        <w:t>you</w:t>
      </w:r>
      <w:r>
        <w:t xml:space="preserve"> and </w:t>
      </w:r>
      <w:r w:rsidR="00C356B7">
        <w:t xml:space="preserve">our </w:t>
      </w:r>
      <w:r>
        <w:t xml:space="preserve">team members but have received very little concrete information to this point. </w:t>
      </w:r>
    </w:p>
    <w:p w14:paraId="490E6218" w14:textId="6DCA55B2" w:rsidR="004E4930" w:rsidRDefault="002B0F7D" w:rsidP="00C356B7">
      <w:pPr>
        <w:spacing w:after="0"/>
        <w:rPr>
          <w:b/>
          <w:bCs/>
        </w:rPr>
      </w:pPr>
      <w:r w:rsidRPr="002B0F7D">
        <w:rPr>
          <w:b/>
          <w:bCs/>
        </w:rPr>
        <w:t>What do we know?</w:t>
      </w:r>
    </w:p>
    <w:p w14:paraId="0BB4E2DC" w14:textId="502E492E" w:rsidR="002B0F7D" w:rsidRPr="002B0F7D" w:rsidRDefault="00C21279" w:rsidP="00C356B7">
      <w:pPr>
        <w:pStyle w:val="ListParagraph"/>
        <w:numPr>
          <w:ilvl w:val="0"/>
          <w:numId w:val="2"/>
        </w:numPr>
        <w:ind w:left="540"/>
        <w:rPr>
          <w:b/>
          <w:bCs/>
        </w:rPr>
      </w:pPr>
      <w:r>
        <w:t xml:space="preserve">At this point, </w:t>
      </w:r>
      <w:r w:rsidR="002B0F7D">
        <w:t xml:space="preserve">Pennsylvania has chosen to distribute the Pfizer vaccine to Long Term Care Facilities. The Pfizer vaccine is a two-part vaccine, with the second dose being administered 21 days after the first. </w:t>
      </w:r>
      <w:r>
        <w:t xml:space="preserve">There is always a chance the vaccine </w:t>
      </w:r>
      <w:r w:rsidR="002D09C3">
        <w:t xml:space="preserve">chosen for us will change. We will communicate any changes immediately. </w:t>
      </w:r>
    </w:p>
    <w:p w14:paraId="064678BE" w14:textId="7B71F28B" w:rsidR="002B0F7D" w:rsidRPr="002B0F7D" w:rsidRDefault="002B0F7D" w:rsidP="00C356B7">
      <w:pPr>
        <w:pStyle w:val="ListParagraph"/>
        <w:numPr>
          <w:ilvl w:val="0"/>
          <w:numId w:val="2"/>
        </w:numPr>
        <w:ind w:left="540"/>
        <w:rPr>
          <w:b/>
          <w:bCs/>
        </w:rPr>
      </w:pPr>
      <w:r>
        <w:t xml:space="preserve">We have partnered with Walgreens Pharmacy to conduct three clinics at QPRC. These clinics will each be spaced out 21 days </w:t>
      </w:r>
      <w:r w:rsidR="00C356B7">
        <w:t xml:space="preserve">apart </w:t>
      </w:r>
      <w:r>
        <w:t xml:space="preserve">to allow for the correct timing between doses. </w:t>
      </w:r>
    </w:p>
    <w:p w14:paraId="15DA4CBB" w14:textId="5BB919D7" w:rsidR="002B0F7D" w:rsidRPr="002B0F7D" w:rsidRDefault="002B0F7D" w:rsidP="00C356B7">
      <w:pPr>
        <w:pStyle w:val="ListParagraph"/>
        <w:numPr>
          <w:ilvl w:val="0"/>
          <w:numId w:val="2"/>
        </w:numPr>
        <w:ind w:left="540"/>
        <w:rPr>
          <w:b/>
          <w:bCs/>
        </w:rPr>
      </w:pPr>
      <w:r>
        <w:t xml:space="preserve">The first three clinics will cover our </w:t>
      </w:r>
      <w:r w:rsidR="00C356B7">
        <w:t>S</w:t>
      </w:r>
      <w:r>
        <w:t>killed</w:t>
      </w:r>
      <w:r w:rsidR="00C356B7">
        <w:t xml:space="preserve"> N</w:t>
      </w:r>
      <w:r>
        <w:t xml:space="preserve">ursing residents and team members. </w:t>
      </w:r>
    </w:p>
    <w:p w14:paraId="216781DB" w14:textId="54283BAD" w:rsidR="002B0F7D" w:rsidRPr="002B0F7D" w:rsidRDefault="002B0F7D" w:rsidP="00C356B7">
      <w:pPr>
        <w:pStyle w:val="ListParagraph"/>
        <w:numPr>
          <w:ilvl w:val="0"/>
          <w:numId w:val="2"/>
        </w:numPr>
        <w:ind w:left="540"/>
        <w:rPr>
          <w:b/>
          <w:bCs/>
        </w:rPr>
      </w:pPr>
      <w:r>
        <w:t xml:space="preserve">Research has shown flu like symptoms as a side effect for </w:t>
      </w:r>
      <w:proofErr w:type="gramStart"/>
      <w:r>
        <w:t>a number of</w:t>
      </w:r>
      <w:proofErr w:type="gramEnd"/>
      <w:r>
        <w:t xml:space="preserve"> individuals who receive the vaccine. To reduce the number of residents and </w:t>
      </w:r>
      <w:r w:rsidR="00D67417">
        <w:t>team members</w:t>
      </w:r>
      <w:r>
        <w:t xml:space="preserve"> showing these potential side affects at the same time, we will split team members and residents into two groups. </w:t>
      </w:r>
    </w:p>
    <w:p w14:paraId="787DD9C5" w14:textId="006F461B" w:rsidR="002B0F7D" w:rsidRPr="002B0F7D" w:rsidRDefault="002B0F7D" w:rsidP="00C356B7">
      <w:pPr>
        <w:pStyle w:val="ListParagraph"/>
        <w:numPr>
          <w:ilvl w:val="1"/>
          <w:numId w:val="2"/>
        </w:numPr>
        <w:ind w:left="1260"/>
        <w:rPr>
          <w:b/>
          <w:bCs/>
        </w:rPr>
      </w:pPr>
      <w:r>
        <w:t xml:space="preserve">Group </w:t>
      </w:r>
      <w:r w:rsidR="00C356B7">
        <w:t>A</w:t>
      </w:r>
      <w:r>
        <w:t xml:space="preserve"> will receive their first dose on Clinic Day 1 and their second on Clinic day 2</w:t>
      </w:r>
    </w:p>
    <w:p w14:paraId="40D7CB22" w14:textId="21AD7C90" w:rsidR="007B5EAE" w:rsidRPr="007B5EAE" w:rsidRDefault="002B0F7D" w:rsidP="00C356B7">
      <w:pPr>
        <w:pStyle w:val="ListParagraph"/>
        <w:numPr>
          <w:ilvl w:val="1"/>
          <w:numId w:val="2"/>
        </w:numPr>
        <w:ind w:left="1260"/>
        <w:rPr>
          <w:b/>
          <w:bCs/>
        </w:rPr>
      </w:pPr>
      <w:r>
        <w:t xml:space="preserve">Group </w:t>
      </w:r>
      <w:r w:rsidR="00C356B7">
        <w:t>B</w:t>
      </w:r>
      <w:r>
        <w:t xml:space="preserve"> will receive their first dose on Clinic Day 2 and their second on Clinic day 3</w:t>
      </w:r>
    </w:p>
    <w:p w14:paraId="33C3064D" w14:textId="57EA6162" w:rsidR="007B5EAE" w:rsidRPr="00C72471" w:rsidRDefault="007B5EAE" w:rsidP="00C356B7">
      <w:pPr>
        <w:pStyle w:val="ListParagraph"/>
        <w:numPr>
          <w:ilvl w:val="0"/>
          <w:numId w:val="2"/>
        </w:numPr>
        <w:ind w:left="540"/>
        <w:rPr>
          <w:b/>
          <w:bCs/>
        </w:rPr>
      </w:pPr>
      <w:r>
        <w:t xml:space="preserve">We will need </w:t>
      </w:r>
      <w:r w:rsidR="00C356B7">
        <w:t xml:space="preserve">a signed </w:t>
      </w:r>
      <w:r>
        <w:t xml:space="preserve">consent from each </w:t>
      </w:r>
      <w:r w:rsidR="00C356B7">
        <w:t xml:space="preserve">resident (or resident representative if the resident is unable to make decisions on their own) </w:t>
      </w:r>
      <w:r>
        <w:t xml:space="preserve">and </w:t>
      </w:r>
      <w:r w:rsidR="00C356B7">
        <w:t>team member</w:t>
      </w:r>
      <w:r>
        <w:t xml:space="preserve"> prior to each dose of the vaccine. </w:t>
      </w:r>
    </w:p>
    <w:p w14:paraId="46194D52" w14:textId="5EB54A32" w:rsidR="00C72471" w:rsidRPr="007B5EAE" w:rsidRDefault="00C72471" w:rsidP="00C356B7">
      <w:pPr>
        <w:pStyle w:val="ListParagraph"/>
        <w:numPr>
          <w:ilvl w:val="0"/>
          <w:numId w:val="2"/>
        </w:numPr>
        <w:ind w:left="540"/>
        <w:rPr>
          <w:b/>
          <w:bCs/>
        </w:rPr>
      </w:pPr>
      <w:r>
        <w:t xml:space="preserve">We are not making the vaccination mandatory. We ask that team members, residents, and resident representatives keep in mind the vulnerability of the senior population at the center of our community and how seriously COVID-19 affects that population. </w:t>
      </w:r>
    </w:p>
    <w:p w14:paraId="1C845006" w14:textId="7C9F77DC" w:rsidR="002B0F7D" w:rsidRDefault="007B5EAE" w:rsidP="00C356B7">
      <w:pPr>
        <w:spacing w:after="0"/>
        <w:rPr>
          <w:b/>
          <w:bCs/>
        </w:rPr>
      </w:pPr>
      <w:r w:rsidRPr="007B5EAE">
        <w:rPr>
          <w:b/>
          <w:bCs/>
        </w:rPr>
        <w:t>What don’t we know?</w:t>
      </w:r>
      <w:r w:rsidR="002B0F7D" w:rsidRPr="007B5EAE">
        <w:rPr>
          <w:b/>
          <w:bCs/>
        </w:rPr>
        <w:t xml:space="preserve"> </w:t>
      </w:r>
    </w:p>
    <w:p w14:paraId="0CC63F31" w14:textId="4FD0DBD1" w:rsidR="007B5EAE" w:rsidRPr="007B5EAE" w:rsidRDefault="007B5EAE" w:rsidP="00C356B7">
      <w:pPr>
        <w:pStyle w:val="ListParagraph"/>
        <w:numPr>
          <w:ilvl w:val="0"/>
          <w:numId w:val="4"/>
        </w:numPr>
        <w:ind w:left="540"/>
        <w:rPr>
          <w:b/>
          <w:bCs/>
        </w:rPr>
      </w:pPr>
      <w:r>
        <w:t xml:space="preserve">We do not know the dates of the on-site clinics yet. We are hopeful the first will be in early January, with the second and third each falling 21 days after the previous. </w:t>
      </w:r>
    </w:p>
    <w:p w14:paraId="3B798354" w14:textId="5811F736" w:rsidR="007B5EAE" w:rsidRPr="007B5EAE" w:rsidRDefault="007B5EAE" w:rsidP="00C356B7">
      <w:pPr>
        <w:pStyle w:val="ListParagraph"/>
        <w:numPr>
          <w:ilvl w:val="0"/>
          <w:numId w:val="4"/>
        </w:numPr>
        <w:ind w:left="540"/>
        <w:rPr>
          <w:b/>
          <w:bCs/>
        </w:rPr>
      </w:pPr>
      <w:r>
        <w:t>We do not know when Personal Care</w:t>
      </w:r>
      <w:r w:rsidR="00B820E0">
        <w:t xml:space="preserve"> or Residential living</w:t>
      </w:r>
      <w:r>
        <w:t xml:space="preserve"> </w:t>
      </w:r>
      <w:r w:rsidR="00C356B7">
        <w:t xml:space="preserve">residents and </w:t>
      </w:r>
      <w:r>
        <w:t xml:space="preserve">team members will be eligible to receive the vaccine. </w:t>
      </w:r>
    </w:p>
    <w:p w14:paraId="10EED34C" w14:textId="5B343D70" w:rsidR="007B5EAE" w:rsidRPr="007B5EAE" w:rsidRDefault="007B5EAE" w:rsidP="00C356B7">
      <w:pPr>
        <w:pStyle w:val="ListParagraph"/>
        <w:numPr>
          <w:ilvl w:val="0"/>
          <w:numId w:val="4"/>
        </w:numPr>
        <w:ind w:left="540"/>
        <w:rPr>
          <w:b/>
          <w:bCs/>
        </w:rPr>
      </w:pPr>
      <w:r>
        <w:t xml:space="preserve">We do not have any </w:t>
      </w:r>
      <w:r w:rsidR="00C356B7">
        <w:t>information about</w:t>
      </w:r>
      <w:r>
        <w:t xml:space="preserve"> what the procedure will be once the 3 clinic dates have passed and when we will be able to vaccinate team members and residents who were not vaccinated up to that point. </w:t>
      </w:r>
    </w:p>
    <w:p w14:paraId="1A8DBDC4" w14:textId="56831849" w:rsidR="007B5EAE" w:rsidRDefault="007B5EAE" w:rsidP="00C356B7">
      <w:pPr>
        <w:spacing w:after="0"/>
        <w:rPr>
          <w:b/>
          <w:bCs/>
        </w:rPr>
      </w:pPr>
      <w:r w:rsidRPr="007B5EAE">
        <w:rPr>
          <w:b/>
          <w:bCs/>
        </w:rPr>
        <w:t xml:space="preserve">What we need from you? </w:t>
      </w:r>
    </w:p>
    <w:p w14:paraId="7E479E61" w14:textId="5CD2178B" w:rsidR="007B5EAE" w:rsidRPr="00C72471" w:rsidRDefault="00C72471" w:rsidP="00C356B7">
      <w:pPr>
        <w:pStyle w:val="ListParagraph"/>
        <w:numPr>
          <w:ilvl w:val="0"/>
          <w:numId w:val="6"/>
        </w:numPr>
        <w:ind w:left="540"/>
        <w:rPr>
          <w:b/>
          <w:bCs/>
        </w:rPr>
      </w:pPr>
      <w:r>
        <w:t xml:space="preserve">Please </w:t>
      </w:r>
      <w:r w:rsidR="00C356B7">
        <w:t>review the attached</w:t>
      </w:r>
      <w:r>
        <w:t xml:space="preserve"> informational material</w:t>
      </w:r>
      <w:r w:rsidR="00C356B7">
        <w:t>.  We hope it will help you</w:t>
      </w:r>
      <w:r>
        <w:t xml:space="preserve"> make an educated decision on whether you would like yourself or your loved one to be vaccinated. </w:t>
      </w:r>
    </w:p>
    <w:p w14:paraId="365A0633" w14:textId="2FE72794" w:rsidR="00C72471" w:rsidRPr="00C72471" w:rsidRDefault="00C72471" w:rsidP="00C356B7">
      <w:pPr>
        <w:pStyle w:val="ListParagraph"/>
        <w:numPr>
          <w:ilvl w:val="0"/>
          <w:numId w:val="6"/>
        </w:numPr>
        <w:ind w:left="540"/>
        <w:rPr>
          <w:b/>
          <w:bCs/>
        </w:rPr>
      </w:pPr>
      <w:r>
        <w:t xml:space="preserve">We need to start getting accurate counts as soon as possible. Please </w:t>
      </w:r>
      <w:r w:rsidR="00C356B7">
        <w:t xml:space="preserve">complete and </w:t>
      </w:r>
      <w:r>
        <w:t xml:space="preserve">return the </w:t>
      </w:r>
      <w:r w:rsidR="00C356B7">
        <w:t>attached</w:t>
      </w:r>
      <w:r>
        <w:t xml:space="preserve"> consent form as soon as </w:t>
      </w:r>
      <w:r w:rsidR="00C356B7">
        <w:t>possible</w:t>
      </w:r>
      <w:r>
        <w:t xml:space="preserve">. </w:t>
      </w:r>
    </w:p>
    <w:p w14:paraId="43DF25CF" w14:textId="16AF00B6" w:rsidR="00C72471" w:rsidRPr="00957538" w:rsidRDefault="00C356B7" w:rsidP="00C356B7">
      <w:pPr>
        <w:pStyle w:val="ListParagraph"/>
        <w:numPr>
          <w:ilvl w:val="0"/>
          <w:numId w:val="6"/>
        </w:numPr>
        <w:ind w:left="540"/>
        <w:rPr>
          <w:b/>
          <w:bCs/>
        </w:rPr>
      </w:pPr>
      <w:r>
        <w:t>We will provide</w:t>
      </w:r>
      <w:r w:rsidR="00C72471">
        <w:t xml:space="preserve"> additional information as we receive new guidance and details regarding the vaccination process. </w:t>
      </w:r>
    </w:p>
    <w:p w14:paraId="3A23E57B" w14:textId="660FB37A" w:rsidR="00365205" w:rsidRDefault="00C356B7" w:rsidP="00A87BDD">
      <w:r>
        <w:t>W</w:t>
      </w:r>
      <w:r w:rsidR="009564FF">
        <w:t xml:space="preserve">e felt it important to convey </w:t>
      </w:r>
      <w:r>
        <w:t>what</w:t>
      </w:r>
      <w:r w:rsidR="009564FF">
        <w:t xml:space="preserve"> information we </w:t>
      </w:r>
      <w:r>
        <w:t>have</w:t>
      </w:r>
      <w:r w:rsidR="009564FF">
        <w:t xml:space="preserve"> so we can all start preparing for the </w:t>
      </w:r>
      <w:r>
        <w:t>clinics</w:t>
      </w:r>
      <w:r w:rsidR="007549FA">
        <w:t xml:space="preserve">. </w:t>
      </w:r>
      <w:r>
        <w:t xml:space="preserve">I wish we had more information at this time. </w:t>
      </w:r>
      <w:r w:rsidR="007549FA">
        <w:t>If you have any questions, please feel free to reach out to me at (717) 786-</w:t>
      </w:r>
      <w:r>
        <w:t>5295</w:t>
      </w:r>
      <w:r w:rsidR="007549FA">
        <w:t xml:space="preserve"> or </w:t>
      </w:r>
      <w:hyperlink r:id="rId10" w:history="1">
        <w:r w:rsidR="00D67417" w:rsidRPr="009F1F76">
          <w:rPr>
            <w:rStyle w:val="Hyperlink"/>
          </w:rPr>
          <w:t>smeltzerm@quarryville.com</w:t>
        </w:r>
      </w:hyperlink>
      <w:r w:rsidR="007B246A">
        <w:t xml:space="preserve">. </w:t>
      </w:r>
    </w:p>
    <w:p w14:paraId="5CCEA5B5" w14:textId="595F8DF4" w:rsidR="00D67417" w:rsidRDefault="00D67417" w:rsidP="00D67417">
      <w:pPr>
        <w:spacing w:after="0"/>
      </w:pPr>
      <w:r>
        <w:t>Regards,</w:t>
      </w:r>
    </w:p>
    <w:p w14:paraId="19352684" w14:textId="04720A2D" w:rsidR="00D67417" w:rsidRDefault="00D67417" w:rsidP="00D67417">
      <w:pPr>
        <w:spacing w:after="0"/>
      </w:pPr>
      <w:r>
        <w:t xml:space="preserve">Mark Smeltzer </w:t>
      </w:r>
    </w:p>
    <w:p w14:paraId="25FD201D" w14:textId="2E3CDD9F" w:rsidR="00D67417" w:rsidRPr="00EF45D9" w:rsidRDefault="00D67417" w:rsidP="00D67417">
      <w:pPr>
        <w:spacing w:after="0"/>
      </w:pPr>
      <w:r>
        <w:t xml:space="preserve">Sr. Administrator Healthcare Services </w:t>
      </w:r>
    </w:p>
    <w:sectPr w:rsidR="00D67417" w:rsidRPr="00EF45D9" w:rsidSect="00D5097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1E619" w14:textId="77777777" w:rsidR="005F52C9" w:rsidRDefault="005F52C9" w:rsidP="00D67417">
      <w:pPr>
        <w:spacing w:after="0" w:line="240" w:lineRule="auto"/>
      </w:pPr>
      <w:r>
        <w:separator/>
      </w:r>
    </w:p>
  </w:endnote>
  <w:endnote w:type="continuationSeparator" w:id="0">
    <w:p w14:paraId="2B08C34D" w14:textId="77777777" w:rsidR="005F52C9" w:rsidRDefault="005F52C9" w:rsidP="00D6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C8D66" w14:textId="77777777" w:rsidR="005F52C9" w:rsidRDefault="005F52C9" w:rsidP="00D67417">
      <w:pPr>
        <w:spacing w:after="0" w:line="240" w:lineRule="auto"/>
      </w:pPr>
      <w:r>
        <w:separator/>
      </w:r>
    </w:p>
  </w:footnote>
  <w:footnote w:type="continuationSeparator" w:id="0">
    <w:p w14:paraId="780F7633" w14:textId="77777777" w:rsidR="005F52C9" w:rsidRDefault="005F52C9" w:rsidP="00D6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15C9" w14:textId="7D28FC0F" w:rsidR="00D67417" w:rsidRDefault="00D67417" w:rsidP="00D67417">
    <w:pPr>
      <w:pStyle w:val="Header"/>
      <w:jc w:val="center"/>
    </w:pPr>
    <w:r>
      <w:rPr>
        <w:noProof/>
      </w:rPr>
      <w:drawing>
        <wp:inline distT="0" distB="0" distL="0" distR="0" wp14:anchorId="173CD15F" wp14:editId="0E4CB779">
          <wp:extent cx="2834105" cy="762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641" cy="765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162"/>
    <w:multiLevelType w:val="hybridMultilevel"/>
    <w:tmpl w:val="3698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46C64"/>
    <w:multiLevelType w:val="hybridMultilevel"/>
    <w:tmpl w:val="A85A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75BC1"/>
    <w:multiLevelType w:val="hybridMultilevel"/>
    <w:tmpl w:val="66DED612"/>
    <w:lvl w:ilvl="0" w:tplc="86CCE4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554D96"/>
    <w:multiLevelType w:val="hybridMultilevel"/>
    <w:tmpl w:val="41B04FEC"/>
    <w:lvl w:ilvl="0" w:tplc="51522B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264A90"/>
    <w:multiLevelType w:val="hybridMultilevel"/>
    <w:tmpl w:val="877E6266"/>
    <w:lvl w:ilvl="0" w:tplc="CF522B3E">
      <w:start w:val="1"/>
      <w:numFmt w:val="decimal"/>
      <w:lvlText w:val="%1."/>
      <w:lvlJc w:val="left"/>
      <w:pPr>
        <w:ind w:left="1080" w:hanging="360"/>
      </w:pPr>
      <w:rPr>
        <w:rFonts w:hint="default"/>
        <w:b w:val="0"/>
      </w:rPr>
    </w:lvl>
    <w:lvl w:ilvl="1" w:tplc="700AB962">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01105"/>
    <w:multiLevelType w:val="hybridMultilevel"/>
    <w:tmpl w:val="40CC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7D"/>
    <w:rsid w:val="000D60E6"/>
    <w:rsid w:val="00191DA2"/>
    <w:rsid w:val="002B0F7D"/>
    <w:rsid w:val="002D09C3"/>
    <w:rsid w:val="00347725"/>
    <w:rsid w:val="00365205"/>
    <w:rsid w:val="00477D97"/>
    <w:rsid w:val="004E4930"/>
    <w:rsid w:val="005D22EE"/>
    <w:rsid w:val="005F52C9"/>
    <w:rsid w:val="007549FA"/>
    <w:rsid w:val="007B246A"/>
    <w:rsid w:val="007B5EAE"/>
    <w:rsid w:val="00856348"/>
    <w:rsid w:val="009564FF"/>
    <w:rsid w:val="00957538"/>
    <w:rsid w:val="009A4891"/>
    <w:rsid w:val="00A87BDD"/>
    <w:rsid w:val="00B820E0"/>
    <w:rsid w:val="00C21279"/>
    <w:rsid w:val="00C21A7D"/>
    <w:rsid w:val="00C356B7"/>
    <w:rsid w:val="00C72471"/>
    <w:rsid w:val="00C77AE0"/>
    <w:rsid w:val="00C86DDA"/>
    <w:rsid w:val="00CE425F"/>
    <w:rsid w:val="00D5097F"/>
    <w:rsid w:val="00D67417"/>
    <w:rsid w:val="00EF45D9"/>
    <w:rsid w:val="00F61CE3"/>
    <w:rsid w:val="00F7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87C8"/>
  <w15:chartTrackingRefBased/>
  <w15:docId w15:val="{D163EF73-81D3-482C-8C68-69F22DE6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7D"/>
    <w:pPr>
      <w:ind w:left="720"/>
      <w:contextualSpacing/>
    </w:pPr>
  </w:style>
  <w:style w:type="character" w:styleId="Hyperlink">
    <w:name w:val="Hyperlink"/>
    <w:basedOn w:val="DefaultParagraphFont"/>
    <w:uiPriority w:val="99"/>
    <w:unhideWhenUsed/>
    <w:rsid w:val="007B246A"/>
    <w:rPr>
      <w:color w:val="0563C1" w:themeColor="hyperlink"/>
      <w:u w:val="single"/>
    </w:rPr>
  </w:style>
  <w:style w:type="character" w:styleId="UnresolvedMention">
    <w:name w:val="Unresolved Mention"/>
    <w:basedOn w:val="DefaultParagraphFont"/>
    <w:uiPriority w:val="99"/>
    <w:semiHidden/>
    <w:unhideWhenUsed/>
    <w:rsid w:val="007B246A"/>
    <w:rPr>
      <w:color w:val="605E5C"/>
      <w:shd w:val="clear" w:color="auto" w:fill="E1DFDD"/>
    </w:rPr>
  </w:style>
  <w:style w:type="paragraph" w:styleId="Header">
    <w:name w:val="header"/>
    <w:basedOn w:val="Normal"/>
    <w:link w:val="HeaderChar"/>
    <w:uiPriority w:val="99"/>
    <w:unhideWhenUsed/>
    <w:rsid w:val="00D67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417"/>
  </w:style>
  <w:style w:type="paragraph" w:styleId="Footer">
    <w:name w:val="footer"/>
    <w:basedOn w:val="Normal"/>
    <w:link w:val="FooterChar"/>
    <w:uiPriority w:val="99"/>
    <w:unhideWhenUsed/>
    <w:rsid w:val="00D67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meltzerm@quarryville.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A3712B6B2FC4B87D207CA80CC6378" ma:contentTypeVersion="12" ma:contentTypeDescription="Create a new document." ma:contentTypeScope="" ma:versionID="b255355be43e5d3d9f65cee06f244564">
  <xsd:schema xmlns:xsd="http://www.w3.org/2001/XMLSchema" xmlns:xs="http://www.w3.org/2001/XMLSchema" xmlns:p="http://schemas.microsoft.com/office/2006/metadata/properties" xmlns:ns3="24321015-63b9-408b-827e-313234114ea4" xmlns:ns4="6ebe8e04-9472-45f3-b851-46825e9db0ff" targetNamespace="http://schemas.microsoft.com/office/2006/metadata/properties" ma:root="true" ma:fieldsID="f51ba8b6d09490d19c3595768918e179" ns3:_="" ns4:_="">
    <xsd:import namespace="24321015-63b9-408b-827e-313234114ea4"/>
    <xsd:import namespace="6ebe8e04-9472-45f3-b851-46825e9db0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21015-63b9-408b-827e-313234114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e8e04-9472-45f3-b851-46825e9db0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CD013-4E96-418C-824D-CB3073F53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54DEFF-4812-4032-A162-B1F0C70A6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21015-63b9-408b-827e-313234114ea4"/>
    <ds:schemaRef ds:uri="6ebe8e04-9472-45f3-b851-46825e9db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57B68-A3FF-4522-9753-BE4042E91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Smeltzer</dc:creator>
  <cp:keywords/>
  <dc:description/>
  <cp:lastModifiedBy>Karen Dickerson</cp:lastModifiedBy>
  <cp:revision>7</cp:revision>
  <dcterms:created xsi:type="dcterms:W3CDTF">2020-12-18T17:38:00Z</dcterms:created>
  <dcterms:modified xsi:type="dcterms:W3CDTF">2021-01-07T13:44:00Z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0x010100A82A3712B6B2FC4B87D207CA80CC6378</vt:lpwstr>
  </property>
</Properties>
</file>